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0C0E" w:rsidRDefault="00BF0C0E" w:rsidP="00BF0C0E">
      <w:pPr>
        <w:jc w:val="center"/>
        <w:rPr>
          <w:b/>
          <w:bCs/>
        </w:rPr>
      </w:pPr>
      <w:r w:rsidRPr="009C16AB">
        <w:rPr>
          <w:b/>
          <w:bCs/>
        </w:rPr>
        <w:t>Module 6 Assignment #1 – Replication and Generalization</w:t>
      </w:r>
    </w:p>
    <w:p w:rsidR="00BF0C0E" w:rsidRPr="00F153BD" w:rsidRDefault="00BF0C0E" w:rsidP="00BF0C0E">
      <w:pPr>
        <w:rPr>
          <w:u w:val="single"/>
        </w:rPr>
      </w:pPr>
      <w:r w:rsidRPr="00F153BD">
        <w:rPr>
          <w:u w:val="single"/>
        </w:rPr>
        <w:t xml:space="preserve">Things </w:t>
      </w:r>
      <w:r>
        <w:rPr>
          <w:u w:val="single"/>
        </w:rPr>
        <w:t>to Help You</w:t>
      </w:r>
      <w:r w:rsidRPr="00F153BD">
        <w:rPr>
          <w:u w:val="single"/>
        </w:rPr>
        <w:t xml:space="preserve"> Succeed on This Assignment </w:t>
      </w:r>
    </w:p>
    <w:p w:rsidR="00BF0C0E" w:rsidRDefault="00BF0C0E" w:rsidP="00BF0C0E">
      <w:pPr>
        <w:pStyle w:val="ListParagraph"/>
        <w:numPr>
          <w:ilvl w:val="0"/>
          <w:numId w:val="1"/>
        </w:numPr>
      </w:pPr>
      <w:r>
        <w:t>Read</w:t>
      </w:r>
    </w:p>
    <w:p w:rsidR="00BF0C0E" w:rsidRDefault="00BF0C0E" w:rsidP="00BF0C0E">
      <w:pPr>
        <w:pStyle w:val="ListParagraph"/>
        <w:numPr>
          <w:ilvl w:val="1"/>
          <w:numId w:val="1"/>
        </w:numPr>
      </w:pPr>
      <w:r>
        <w:t xml:space="preserve">Ch. 14 in </w:t>
      </w:r>
      <w:proofErr w:type="spellStart"/>
      <w:r>
        <w:t>Morling</w:t>
      </w:r>
      <w:proofErr w:type="spellEnd"/>
      <w:r>
        <w:t xml:space="preserve"> text or Ch. 25 “</w:t>
      </w:r>
      <w:r w:rsidRPr="009C16AB">
        <w:t>Experimentation and Validity</w:t>
      </w:r>
      <w:r>
        <w:t xml:space="preserve">” </w:t>
      </w:r>
      <w:proofErr w:type="spellStart"/>
      <w:r>
        <w:t>andCh</w:t>
      </w:r>
      <w:proofErr w:type="spellEnd"/>
      <w:r>
        <w:t>. 60 “</w:t>
      </w:r>
      <w:r w:rsidRPr="009C16AB">
        <w:t>From the “</w:t>
      </w:r>
      <w:proofErr w:type="spellStart"/>
      <w:r w:rsidRPr="009C16AB">
        <w:t>Replicability</w:t>
      </w:r>
      <w:proofErr w:type="spellEnd"/>
      <w:r w:rsidRPr="009C16AB">
        <w:t xml:space="preserve"> Crisis” to Open Science Practices</w:t>
      </w:r>
      <w:r>
        <w:t xml:space="preserve">” </w:t>
      </w:r>
      <w:r w:rsidRPr="002943E6">
        <w:t>in open-access text</w:t>
      </w:r>
      <w:r>
        <w:t xml:space="preserve"> (there are also screen-caps from the </w:t>
      </w:r>
      <w:proofErr w:type="spellStart"/>
      <w:r>
        <w:t>Morling</w:t>
      </w:r>
      <w:proofErr w:type="spellEnd"/>
      <w:r>
        <w:t xml:space="preserve"> text to help with the study mode information)</w:t>
      </w:r>
    </w:p>
    <w:p w:rsidR="00BF0C0E" w:rsidRDefault="00BF0C0E" w:rsidP="00BF0C0E">
      <w:pPr>
        <w:pStyle w:val="ListParagraph"/>
        <w:numPr>
          <w:ilvl w:val="0"/>
          <w:numId w:val="1"/>
        </w:numPr>
      </w:pPr>
      <w:r>
        <w:t>Watch</w:t>
      </w:r>
    </w:p>
    <w:p w:rsidR="00BF0C0E" w:rsidRDefault="00BF0C0E" w:rsidP="00BF0C0E">
      <w:pPr>
        <w:pStyle w:val="ListParagraph"/>
        <w:numPr>
          <w:ilvl w:val="1"/>
          <w:numId w:val="1"/>
        </w:numPr>
      </w:pPr>
      <w:r>
        <w:t>Replication</w:t>
      </w:r>
    </w:p>
    <w:p w:rsidR="00BF0C0E" w:rsidRDefault="00BF0C0E" w:rsidP="00BF0C0E">
      <w:pPr>
        <w:pStyle w:val="ListParagraph"/>
        <w:numPr>
          <w:ilvl w:val="1"/>
          <w:numId w:val="1"/>
        </w:numPr>
      </w:pPr>
      <w:r>
        <w:t>External Validity’s Importance</w:t>
      </w:r>
    </w:p>
    <w:p w:rsidR="00BF0C0E" w:rsidRDefault="00BF0C0E" w:rsidP="00BF0C0E">
      <w:pPr>
        <w:pStyle w:val="ListParagraph"/>
        <w:numPr>
          <w:ilvl w:val="0"/>
          <w:numId w:val="1"/>
        </w:numPr>
      </w:pPr>
      <w:r>
        <w:t>Practice</w:t>
      </w:r>
    </w:p>
    <w:p w:rsidR="00BF0C0E" w:rsidRDefault="00BF0C0E" w:rsidP="00BF0C0E">
      <w:pPr>
        <w:pStyle w:val="ListParagraph"/>
        <w:numPr>
          <w:ilvl w:val="1"/>
          <w:numId w:val="1"/>
        </w:numPr>
      </w:pPr>
      <w:r>
        <w:t>Quizzes</w:t>
      </w:r>
    </w:p>
    <w:p w:rsidR="00BF0C0E" w:rsidRDefault="00BF0C0E" w:rsidP="00BF0C0E">
      <w:pPr>
        <w:pStyle w:val="ListParagraph"/>
        <w:numPr>
          <w:ilvl w:val="2"/>
          <w:numId w:val="1"/>
        </w:numPr>
      </w:pPr>
      <w:r>
        <w:t>R</w:t>
      </w:r>
      <w:r w:rsidRPr="00F153BD">
        <w:t xml:space="preserve">eview </w:t>
      </w:r>
      <w:r>
        <w:t>Q</w:t>
      </w:r>
      <w:r w:rsidRPr="00F153BD">
        <w:t>uiz</w:t>
      </w:r>
      <w:r>
        <w:t>:</w:t>
      </w:r>
      <w:r w:rsidRPr="00F153BD">
        <w:t xml:space="preserve"> </w:t>
      </w:r>
      <w:r>
        <w:t>Chapter 14</w:t>
      </w:r>
    </w:p>
    <w:p w:rsidR="00BF0C0E" w:rsidRDefault="00BF0C0E" w:rsidP="00BF0C0E">
      <w:pPr>
        <w:pStyle w:val="ListParagraph"/>
        <w:numPr>
          <w:ilvl w:val="2"/>
          <w:numId w:val="1"/>
        </w:numPr>
      </w:pPr>
      <w:r>
        <w:t>Case Studies: Generalization</w:t>
      </w:r>
    </w:p>
    <w:p w:rsidR="00BF0C0E" w:rsidRDefault="00BF0C0E" w:rsidP="00BF0C0E">
      <w:pPr>
        <w:pStyle w:val="ListParagraph"/>
        <w:numPr>
          <w:ilvl w:val="1"/>
          <w:numId w:val="1"/>
        </w:numPr>
      </w:pPr>
      <w:r>
        <w:t>Self-Assessment</w:t>
      </w:r>
    </w:p>
    <w:p w:rsidR="00BF0C0E" w:rsidRDefault="00BF0C0E" w:rsidP="00BF0C0E">
      <w:pPr>
        <w:pStyle w:val="ListParagraph"/>
        <w:numPr>
          <w:ilvl w:val="2"/>
          <w:numId w:val="1"/>
        </w:numPr>
      </w:pPr>
      <w:r>
        <w:t>Theory-Testing Mode or Generalization Mode?</w:t>
      </w:r>
    </w:p>
    <w:p w:rsidR="00BF0C0E" w:rsidRDefault="00BF0C0E" w:rsidP="00BF0C0E">
      <w:pPr>
        <w:pStyle w:val="ListParagraph"/>
        <w:numPr>
          <w:ilvl w:val="1"/>
          <w:numId w:val="1"/>
        </w:numPr>
      </w:pPr>
      <w:r>
        <w:t>Assignments</w:t>
      </w:r>
    </w:p>
    <w:p w:rsidR="00BF0C0E" w:rsidRDefault="00BF0C0E" w:rsidP="00BF0C0E">
      <w:pPr>
        <w:pStyle w:val="ListParagraph"/>
        <w:numPr>
          <w:ilvl w:val="2"/>
          <w:numId w:val="1"/>
        </w:numPr>
      </w:pPr>
      <w:r>
        <w:t>Module 6 Practice Assignment #1</w:t>
      </w:r>
    </w:p>
    <w:p w:rsidR="00BF0C0E" w:rsidRDefault="00BF0C0E" w:rsidP="00BF0C0E">
      <w:pPr>
        <w:pStyle w:val="ListParagraph"/>
        <w:numPr>
          <w:ilvl w:val="2"/>
          <w:numId w:val="1"/>
        </w:numPr>
      </w:pPr>
      <w:r>
        <w:t xml:space="preserve">Module 6 Practice Assignment #2 </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350"/>
      </w:tblGrid>
      <w:tr w:rsidR="00BF0C0E" w:rsidTr="000C2C06">
        <w:tc>
          <w:tcPr>
            <w:tcW w:w="9350" w:type="dxa"/>
            <w:tcBorders>
              <w:bottom w:val="nil"/>
            </w:tcBorders>
            <w:shd w:val="clear" w:color="auto" w:fill="F2DBDB" w:themeFill="accent2" w:themeFillTint="33"/>
          </w:tcPr>
          <w:p w:rsidR="00BF0C0E" w:rsidRPr="004B413C" w:rsidRDefault="00BF0C0E" w:rsidP="000C2C06">
            <w:pPr>
              <w:rPr>
                <w:b/>
                <w:bCs/>
              </w:rPr>
            </w:pPr>
            <w:r w:rsidRPr="004B413C">
              <w:rPr>
                <w:b/>
                <w:bCs/>
              </w:rPr>
              <w:t>Client</w:t>
            </w:r>
            <w:r w:rsidRPr="004B413C">
              <w:t>:</w:t>
            </w:r>
            <w:r w:rsidRPr="004B413C">
              <w:rPr>
                <w:b/>
                <w:bCs/>
              </w:rPr>
              <w:t xml:space="preserve"> </w:t>
            </w:r>
            <w:r>
              <w:t>Dr. Tropez, Former RM Consulting Colleague</w:t>
            </w:r>
          </w:p>
        </w:tc>
      </w:tr>
      <w:tr w:rsidR="00BF0C0E" w:rsidTr="000C2C06">
        <w:tc>
          <w:tcPr>
            <w:tcW w:w="9350" w:type="dxa"/>
            <w:tcBorders>
              <w:top w:val="nil"/>
            </w:tcBorders>
            <w:shd w:val="clear" w:color="auto" w:fill="EAF1DD" w:themeFill="accent3" w:themeFillTint="33"/>
          </w:tcPr>
          <w:p w:rsidR="00BF0C0E" w:rsidRDefault="00BF0C0E" w:rsidP="000C2C06">
            <w:r w:rsidRPr="004B413C">
              <w:rPr>
                <w:b/>
                <w:bCs/>
              </w:rPr>
              <w:t>Request</w:t>
            </w:r>
            <w:r w:rsidRPr="004B413C">
              <w:t xml:space="preserve">: </w:t>
            </w:r>
            <w:r>
              <w:t>Dr. Tropez is concerned about the replication crisis in psychology.  He’s planning on conducting a study looking at the relationship between religious media and religiosity and he would like help from RM Consulting with ideas for how he could replicate his study.</w:t>
            </w:r>
            <w:r w:rsidRPr="005A7ABC">
              <w:t xml:space="preserve">  </w:t>
            </w:r>
          </w:p>
        </w:tc>
      </w:tr>
    </w:tbl>
    <w:p w:rsidR="00BF0C0E" w:rsidRDefault="00BF0C0E" w:rsidP="00BF0C0E"/>
    <w:p w:rsidR="00BF0C0E" w:rsidRDefault="00BF0C0E" w:rsidP="00BF0C0E">
      <w:r w:rsidRPr="00F443AC">
        <w:rPr>
          <w:b/>
          <w:bCs/>
        </w:rPr>
        <w:t>Step 1</w:t>
      </w:r>
      <w:r w:rsidRPr="00F443AC">
        <w:t>:</w:t>
      </w:r>
      <w:r>
        <w:t xml:space="preserve"> Read about Dr. Tropez’s study below and identify the relevant variables.</w:t>
      </w:r>
    </w:p>
    <w:p w:rsidR="00BF0C0E" w:rsidRDefault="00BF0C0E" w:rsidP="00BF0C0E">
      <w:r w:rsidRPr="00EA2CAB">
        <w:t>Dr. Tropez conducts a study examining the relationship between exposure to religion in popular media and religiosity (defined as “the belief in and worship of a superhuman controlling power, especially a personal God or gods”). In his study, he randomly samples a group of 113 participants from his local community college. He generates a list of movies with religious themes (Year One, Dogma, Passion of the Christ) and asks participants to indicate how many they have seen. He then measures religiosity by asking participants how many times they have attended a house of worship (e.g., church, temple, synagogue, mosque) in the past year. He finds that having seen a higher number of religious-themed films is positively correlated with religious attendance.</w:t>
      </w:r>
    </w:p>
    <w:p w:rsidR="00BF0C0E" w:rsidRPr="008B5548" w:rsidRDefault="00BF0C0E" w:rsidP="00BF0C0E">
      <w:pPr>
        <w:rPr>
          <w:i/>
        </w:rPr>
      </w:pPr>
      <w:r>
        <w:lastRenderedPageBreak/>
        <w:t>1) What is the independent variable at the conceptual level?  How did Dr. Tropez operationalize it?</w:t>
      </w:r>
      <w:r w:rsidR="008B5548">
        <w:t xml:space="preserve"> </w:t>
      </w:r>
      <w:r w:rsidR="008B5548" w:rsidRPr="008B5548">
        <w:rPr>
          <w:i/>
        </w:rPr>
        <w:t xml:space="preserve">Popular media, and religiosity </w:t>
      </w:r>
    </w:p>
    <w:p w:rsidR="00BF0C0E" w:rsidRDefault="00BF0C0E" w:rsidP="00BF0C0E">
      <w:r>
        <w:t>2) W</w:t>
      </w:r>
      <w:r w:rsidRPr="000A7AA5">
        <w:t>hat is the dependent variable at the conceptual level?  How did Dr. Tropez operationalize it?</w:t>
      </w:r>
      <w:r w:rsidR="008B5548">
        <w:t xml:space="preserve"> </w:t>
      </w:r>
      <w:r w:rsidR="008B5548" w:rsidRPr="008B5548">
        <w:rPr>
          <w:i/>
        </w:rPr>
        <w:t>Exposure to religion</w:t>
      </w:r>
    </w:p>
    <w:p w:rsidR="00BF0C0E" w:rsidRDefault="00BF0C0E" w:rsidP="00BF0C0E">
      <w:r>
        <w:rPr>
          <w:b/>
          <w:bCs/>
        </w:rPr>
        <w:t>Step 2</w:t>
      </w:r>
      <w:r>
        <w:t>: Consider the possibilities for replicating Dr. Tropez’s study.</w:t>
      </w:r>
    </w:p>
    <w:p w:rsidR="00BF0C0E" w:rsidRPr="00AA6449" w:rsidRDefault="00BF0C0E" w:rsidP="00BF0C0E">
      <w:pPr>
        <w:rPr>
          <w:i/>
        </w:rPr>
      </w:pPr>
      <w:r>
        <w:t>1) Suggest a direct replication study.</w:t>
      </w:r>
      <w:r w:rsidR="00AA6449">
        <w:t xml:space="preserve"> </w:t>
      </w:r>
      <w:r w:rsidR="00AA6449" w:rsidRPr="00AA6449">
        <w:rPr>
          <w:i/>
        </w:rPr>
        <w:t>The replication may be seen as the act of repeating an experimental procedure with the aim of establishing the truth. The direct replication is the repetition of an experimental procedure to as exact a degree as possible.</w:t>
      </w:r>
    </w:p>
    <w:p w:rsidR="00BF0C0E" w:rsidRDefault="00BF0C0E" w:rsidP="00BF0C0E">
      <w:r>
        <w:t xml:space="preserve">2) </w:t>
      </w:r>
      <w:r w:rsidRPr="000A7AA5">
        <w:t>Suggest a conceptual replication</w:t>
      </w:r>
      <w:r>
        <w:t xml:space="preserve"> study.</w:t>
      </w:r>
      <w:r w:rsidR="00AA6449">
        <w:t xml:space="preserve"> </w:t>
      </w:r>
      <w:r w:rsidR="00AA6449" w:rsidRPr="00AA6449">
        <w:rPr>
          <w:i/>
        </w:rPr>
        <w:t>The conceptual replication is the use of different methods to repeat the test of a hypothesis or experimental results.</w:t>
      </w:r>
    </w:p>
    <w:p w:rsidR="00BF0C0E" w:rsidRDefault="00BF0C0E" w:rsidP="00BF0C0E">
      <w:r>
        <w:t xml:space="preserve">3) </w:t>
      </w:r>
      <w:r w:rsidRPr="000A7AA5">
        <w:t>Suggest a replication with extension</w:t>
      </w:r>
      <w:r>
        <w:t xml:space="preserve"> study.</w:t>
      </w:r>
      <w:r w:rsidR="00AA6449">
        <w:t xml:space="preserve"> </w:t>
      </w:r>
      <w:r w:rsidR="00AA6449" w:rsidRPr="00AA6449">
        <w:rPr>
          <w:i/>
        </w:rPr>
        <w:t>The replication extension studies combine the result from prior studies with the result from a new study specifically designed to replicate and extend the result of the prior studies.</w:t>
      </w:r>
    </w:p>
    <w:p w:rsidR="00BF0C0E" w:rsidRDefault="00BF0C0E" w:rsidP="00BF0C0E">
      <w:r>
        <w:rPr>
          <w:b/>
          <w:bCs/>
        </w:rPr>
        <w:t>Step 3</w:t>
      </w:r>
      <w:r>
        <w:t>: Consider the external validity of Dr. Tropez’s study.</w:t>
      </w:r>
    </w:p>
    <w:p w:rsidR="00EA3840" w:rsidRPr="00EA3840" w:rsidRDefault="00BF0C0E" w:rsidP="00EA3840">
      <w:pPr>
        <w:rPr>
          <w:i/>
        </w:rPr>
      </w:pPr>
      <w:r>
        <w:t xml:space="preserve">1) </w:t>
      </w:r>
      <w:r w:rsidRPr="000A7AA5">
        <w:t>What are the two aspects of external validity? Pose a question for each aspect of external validity as it relates to Dr. Tropez’s study.</w:t>
      </w:r>
      <w:r w:rsidR="00EA3840">
        <w:t xml:space="preserve"> </w:t>
      </w:r>
      <w:r w:rsidR="00EA3840" w:rsidRPr="00EA3840">
        <w:rPr>
          <w:i/>
        </w:rPr>
        <w:t>Representative of the general population?</w:t>
      </w:r>
      <w:r w:rsidR="00EA3840">
        <w:rPr>
          <w:i/>
        </w:rPr>
        <w:t xml:space="preserve"> </w:t>
      </w:r>
      <w:r w:rsidR="00EA3840" w:rsidRPr="00EA3840">
        <w:rPr>
          <w:i/>
        </w:rPr>
        <w:t>Is the sample representative of the general population?</w:t>
      </w:r>
    </w:p>
    <w:p w:rsidR="00EA3840" w:rsidRPr="00EA3840" w:rsidRDefault="00EA3840" w:rsidP="00EA3840">
      <w:pPr>
        <w:rPr>
          <w:i/>
        </w:rPr>
      </w:pPr>
      <w:r w:rsidRPr="00EA3840">
        <w:rPr>
          <w:i/>
        </w:rPr>
        <w:t xml:space="preserve">Hawthorne effect-If a participant knows he is being assessed, mere knowledge of </w:t>
      </w:r>
      <w:r>
        <w:rPr>
          <w:i/>
        </w:rPr>
        <w:t>this may affect his performance</w:t>
      </w:r>
      <w:r w:rsidRPr="00EA3840">
        <w:rPr>
          <w:i/>
        </w:rPr>
        <w:t>. Has knowledge of being assessed affected results?</w:t>
      </w:r>
    </w:p>
    <w:p w:rsidR="00BF0C0E" w:rsidRDefault="00BF0C0E" w:rsidP="00BF0C0E"/>
    <w:p w:rsidR="00EA3840" w:rsidRPr="00EA3840" w:rsidRDefault="00BF0C0E" w:rsidP="00BF0C0E">
      <w:pPr>
        <w:rPr>
          <w:i/>
        </w:rPr>
      </w:pPr>
      <w:r>
        <w:t>2) One of</w:t>
      </w:r>
      <w:r w:rsidRPr="000A7AA5">
        <w:t xml:space="preserve"> Dr. Tropez</w:t>
      </w:r>
      <w:r>
        <w:t xml:space="preserve">’s current </w:t>
      </w:r>
      <w:r w:rsidRPr="000A7AA5">
        <w:t>colleague</w:t>
      </w:r>
      <w:r>
        <w:t>s</w:t>
      </w:r>
      <w:r w:rsidRPr="000A7AA5">
        <w:t xml:space="preserve"> questions how generalizable his study is to other participants by highlighting that he studied only 113 people. Dr. Tropez responds that generalizability comes not from the “how many” of the sample but the “how” of the sample. What does Dr. Tropez mean, and how generalizable is his study?</w:t>
      </w:r>
      <w:r w:rsidR="00EA3840">
        <w:t xml:space="preserve"> </w:t>
      </w:r>
      <w:r w:rsidR="00EA3840" w:rsidRPr="00EA3840">
        <w:rPr>
          <w:i/>
        </w:rPr>
        <w:t>Dr</w:t>
      </w:r>
      <w:r w:rsidR="005027B8">
        <w:rPr>
          <w:i/>
        </w:rPr>
        <w:t>.</w:t>
      </w:r>
      <w:bookmarkStart w:id="0" w:name="_GoBack"/>
      <w:bookmarkEnd w:id="0"/>
      <w:r w:rsidR="00EA3840" w:rsidRPr="00EA3840">
        <w:rPr>
          <w:i/>
        </w:rPr>
        <w:t xml:space="preserve"> Tropez randomly selects a group of 113 participants from his local commun</w:t>
      </w:r>
      <w:r w:rsidR="00DD7556">
        <w:rPr>
          <w:i/>
        </w:rPr>
        <w:t>ity college</w:t>
      </w:r>
      <w:r w:rsidR="00EA3840" w:rsidRPr="00EA3840">
        <w:rPr>
          <w:i/>
        </w:rPr>
        <w:t>. It may be weird as it is not statistically sound as may not be representative of the general population.</w:t>
      </w:r>
      <w:r w:rsidR="00EA3840">
        <w:rPr>
          <w:i/>
        </w:rPr>
        <w:t xml:space="preserve"> As the people are from Dr</w:t>
      </w:r>
      <w:r w:rsidR="005027B8">
        <w:rPr>
          <w:i/>
        </w:rPr>
        <w:t>.</w:t>
      </w:r>
      <w:r w:rsidR="00EA3840">
        <w:rPr>
          <w:i/>
        </w:rPr>
        <w:t xml:space="preserve"> Tropez</w:t>
      </w:r>
      <w:r w:rsidR="00EA3840" w:rsidRPr="00EA3840">
        <w:rPr>
          <w:i/>
        </w:rPr>
        <w:t>’s college they may know him and results may be biased</w:t>
      </w:r>
    </w:p>
    <w:p w:rsidR="00BF0C0E" w:rsidRPr="008949CC" w:rsidRDefault="00BF0C0E" w:rsidP="00BF0C0E">
      <w:pPr>
        <w:rPr>
          <w:i/>
        </w:rPr>
      </w:pPr>
      <w:r>
        <w:t xml:space="preserve">3) </w:t>
      </w:r>
      <w:r w:rsidRPr="000A7AA5">
        <w:t>What is the difference between theory-testing mode and generalization mode? In which mode does Dr. Tropez seem to be operating?</w:t>
      </w:r>
      <w:r w:rsidR="008949CC">
        <w:t xml:space="preserve"> </w:t>
      </w:r>
      <w:r w:rsidR="008949CC" w:rsidRPr="008949CC">
        <w:rPr>
          <w:bCs/>
          <w:i/>
        </w:rPr>
        <w:t>Theory</w:t>
      </w:r>
      <w:r w:rsidR="008949CC" w:rsidRPr="008949CC">
        <w:rPr>
          <w:i/>
        </w:rPr>
        <w:t>-</w:t>
      </w:r>
      <w:r w:rsidR="008949CC" w:rsidRPr="008949CC">
        <w:rPr>
          <w:bCs/>
          <w:i/>
        </w:rPr>
        <w:t>testing mode</w:t>
      </w:r>
      <w:r w:rsidR="008949CC" w:rsidRPr="008949CC">
        <w:rPr>
          <w:i/>
        </w:rPr>
        <w:t>: external validity matters less than internal, while </w:t>
      </w:r>
      <w:r w:rsidR="008949CC" w:rsidRPr="008949CC">
        <w:rPr>
          <w:bCs/>
          <w:i/>
        </w:rPr>
        <w:t>generalization mode</w:t>
      </w:r>
      <w:r w:rsidR="008949CC" w:rsidRPr="008949CC">
        <w:rPr>
          <w:i/>
        </w:rPr>
        <w:t>: researchers are concerned about external validity.</w:t>
      </w:r>
      <w:r w:rsidR="008949CC">
        <w:rPr>
          <w:i/>
        </w:rPr>
        <w:t xml:space="preserve"> </w:t>
      </w:r>
      <w:r w:rsidR="0027521A">
        <w:rPr>
          <w:i/>
        </w:rPr>
        <w:t xml:space="preserve">Dr. Tropez seems to operating in the generalization mode since, he </w:t>
      </w:r>
      <w:r w:rsidR="0027521A" w:rsidRPr="0027521A">
        <w:rPr>
          <w:i/>
        </w:rPr>
        <w:t xml:space="preserve">seems to have a preset notion that there is a link between exposure to religion in popular media and religiosity. He has an existing bias for this belief. He </w:t>
      </w:r>
      <w:r w:rsidR="0027521A" w:rsidRPr="0027521A">
        <w:rPr>
          <w:i/>
        </w:rPr>
        <w:lastRenderedPageBreak/>
        <w:t>thinks that this can be done by using a co-relation method to verify his belief or hypothesis. This belief may not hold true in the real world or have any external validity.</w:t>
      </w:r>
    </w:p>
    <w:p w:rsidR="004F7D64" w:rsidRDefault="004F7D64"/>
    <w:sectPr w:rsidR="004F7D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9307E3"/>
    <w:multiLevelType w:val="hybridMultilevel"/>
    <w:tmpl w:val="5D0E4F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0C0E"/>
    <w:rsid w:val="0027521A"/>
    <w:rsid w:val="00426C5E"/>
    <w:rsid w:val="004F7D64"/>
    <w:rsid w:val="005027B8"/>
    <w:rsid w:val="008949CC"/>
    <w:rsid w:val="008B5548"/>
    <w:rsid w:val="00AA6449"/>
    <w:rsid w:val="00BF0C0E"/>
    <w:rsid w:val="00DD7556"/>
    <w:rsid w:val="00EA38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917AD30C-ABFE-4D9E-AAD2-E6AB88F91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0C0E"/>
    <w:pPr>
      <w:spacing w:after="160" w:line="259" w:lineRule="auto"/>
    </w:pPr>
    <w:rPr>
      <w:rFonts w:ascii="Tahoma" w:eastAsiaTheme="minorHAnsi" w:hAnsi="Tahoma" w:cs="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F0C0E"/>
    <w:rPr>
      <w:rFonts w:ascii="Tahoma" w:eastAsiaTheme="minorHAnsi" w:hAnsi="Tahoma" w:cs="Tahom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F0C0E"/>
    <w:pPr>
      <w:ind w:left="720"/>
      <w:contextualSpacing/>
    </w:pPr>
  </w:style>
  <w:style w:type="paragraph" w:styleId="NormalWeb">
    <w:name w:val="Normal (Web)"/>
    <w:basedOn w:val="Normal"/>
    <w:uiPriority w:val="99"/>
    <w:semiHidden/>
    <w:unhideWhenUsed/>
    <w:rsid w:val="00EA384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813744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220</TotalTime>
  <Pages>3</Pages>
  <Words>673</Words>
  <Characters>3838</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Brittney Larsen</dc:creator>
  <cp:keywords/>
  <dc:description/>
  <cp:lastModifiedBy>Windows User</cp:lastModifiedBy>
  <cp:revision>9</cp:revision>
  <dcterms:created xsi:type="dcterms:W3CDTF">2021-11-30T17:50:00Z</dcterms:created>
  <dcterms:modified xsi:type="dcterms:W3CDTF">2021-12-02T20:28:00Z</dcterms:modified>
</cp:coreProperties>
</file>